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6C" w:rsidRPr="00D217F8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2601DE">
        <w:rPr>
          <w:rFonts w:ascii="TimesNewRoman" w:hAnsi="TimesNewRoman" w:cs="TimesNewRoman"/>
          <w:sz w:val="32"/>
          <w:szCs w:val="32"/>
          <w:lang w:val="en-US"/>
        </w:rPr>
        <w:t>22</w:t>
      </w:r>
      <w:r>
        <w:rPr>
          <w:rFonts w:ascii="TimesNewRoman" w:hAnsi="TimesNewRoman" w:cs="TimesNewRoman"/>
          <w:sz w:val="32"/>
          <w:szCs w:val="32"/>
        </w:rPr>
        <w:t>.</w:t>
      </w:r>
      <w:r w:rsidR="002601DE">
        <w:rPr>
          <w:rFonts w:ascii="TimesNewRoman" w:hAnsi="TimesNewRoman" w:cs="TimesNewRoman"/>
          <w:sz w:val="32"/>
          <w:szCs w:val="32"/>
          <w:lang w:val="en-US"/>
        </w:rPr>
        <w:t>1</w:t>
      </w:r>
      <w:r w:rsidR="002601DE">
        <w:rPr>
          <w:rFonts w:ascii="TimesNewRoman" w:hAnsi="TimesNewRoman" w:cs="TimesNewRoman"/>
          <w:sz w:val="32"/>
          <w:szCs w:val="32"/>
        </w:rPr>
        <w:t>0</w:t>
      </w:r>
      <w:r>
        <w:rPr>
          <w:rFonts w:ascii="TimesNewRoman" w:hAnsi="TimesNewRoman" w:cs="TimesNewRoman"/>
          <w:sz w:val="32"/>
          <w:szCs w:val="32"/>
        </w:rPr>
        <w:t>.2018 г. (</w:t>
      </w:r>
      <w:r w:rsidR="002601DE">
        <w:rPr>
          <w:rFonts w:ascii="TimesNewRoman" w:hAnsi="TimesNewRoman" w:cs="TimesNewRoman"/>
          <w:sz w:val="32"/>
          <w:szCs w:val="32"/>
        </w:rPr>
        <w:t>понеделник</w:t>
      </w:r>
      <w:r>
        <w:rPr>
          <w:rFonts w:ascii="TimesNewRoman" w:hAnsi="TimesNewRoman" w:cs="TimesNewRoman"/>
          <w:sz w:val="32"/>
          <w:szCs w:val="32"/>
        </w:rPr>
        <w:t>) от 1</w:t>
      </w:r>
      <w:r w:rsidR="00FA764C">
        <w:rPr>
          <w:rFonts w:ascii="TimesNewRoman" w:hAnsi="TimesNewRoman" w:cs="TimesNewRoman"/>
          <w:sz w:val="32"/>
          <w:szCs w:val="32"/>
          <w:lang w:val="en-US"/>
        </w:rPr>
        <w:t>1</w:t>
      </w:r>
      <w:r>
        <w:rPr>
          <w:rFonts w:ascii="TimesNewRoman" w:hAnsi="TimesNewRoman" w:cs="TimesNewRoman"/>
          <w:sz w:val="32"/>
          <w:szCs w:val="32"/>
        </w:rPr>
        <w:t>.</w:t>
      </w:r>
      <w:r w:rsidR="00FA764C">
        <w:rPr>
          <w:rFonts w:ascii="TimesNewRoman" w:hAnsi="TimesNewRoman" w:cs="TimesNewRoman"/>
          <w:sz w:val="32"/>
          <w:szCs w:val="32"/>
          <w:lang w:val="en-US"/>
        </w:rPr>
        <w:t>3</w:t>
      </w:r>
      <w:r>
        <w:rPr>
          <w:rFonts w:ascii="TimesNewRoman" w:hAnsi="TimesNewRoman" w:cs="TimesNewRoman"/>
          <w:sz w:val="32"/>
          <w:szCs w:val="32"/>
        </w:rPr>
        <w:t>0 ч.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FA764C">
        <w:rPr>
          <w:rFonts w:ascii="TimesNewRoman" w:hAnsi="TimesNewRoman" w:cs="TimesNewRoman"/>
          <w:sz w:val="32"/>
          <w:szCs w:val="32"/>
          <w:lang w:val="en-US"/>
        </w:rPr>
        <w:t>202</w:t>
      </w:r>
      <w:r>
        <w:rPr>
          <w:rFonts w:ascii="TimesNewRoman" w:hAnsi="TimesNewRoman" w:cs="TimesNewRoman"/>
          <w:sz w:val="32"/>
          <w:szCs w:val="32"/>
        </w:rPr>
        <w:t xml:space="preserve"> зала на Факултета по химия и фармация при СУ „Св. Климент Охридски”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(бул. „Джеймс </w:t>
      </w:r>
      <w:proofErr w:type="spellStart"/>
      <w:r>
        <w:rPr>
          <w:rFonts w:ascii="TimesNewRoman" w:hAnsi="TimesNewRoman" w:cs="TimesNewRoman"/>
          <w:sz w:val="32"/>
          <w:szCs w:val="32"/>
        </w:rPr>
        <w:t>Баучър</w:t>
      </w:r>
      <w:proofErr w:type="spellEnd"/>
      <w:r>
        <w:rPr>
          <w:rFonts w:ascii="TimesNewRoman" w:hAnsi="TimesNewRoman" w:cs="TimesNewRoman"/>
          <w:sz w:val="32"/>
          <w:szCs w:val="32"/>
        </w:rPr>
        <w:t xml:space="preserve">” № 1, ет. </w:t>
      </w:r>
      <w:r w:rsidR="00FA764C">
        <w:rPr>
          <w:rFonts w:ascii="TimesNewRoman" w:hAnsi="TimesNewRoman" w:cs="TimesNewRoman"/>
          <w:sz w:val="32"/>
          <w:szCs w:val="32"/>
          <w:lang w:val="en-US"/>
        </w:rPr>
        <w:t>2</w:t>
      </w:r>
      <w:bookmarkStart w:id="0" w:name="_GoBack"/>
      <w:bookmarkEnd w:id="0"/>
      <w:r>
        <w:rPr>
          <w:rFonts w:ascii="TimesNewRoman" w:hAnsi="TimesNewRoman" w:cs="TimesNewRoman"/>
          <w:sz w:val="32"/>
          <w:szCs w:val="32"/>
        </w:rPr>
        <w:t>)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22516C" w:rsidRPr="00920917" w:rsidRDefault="0022516C" w:rsidP="002251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22516C" w:rsidRPr="00920917" w:rsidRDefault="0022516C" w:rsidP="0022516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20917">
        <w:rPr>
          <w:sz w:val="27"/>
          <w:szCs w:val="27"/>
        </w:rPr>
        <w:t>на дисертационния труд на</w:t>
      </w:r>
    </w:p>
    <w:p w:rsidR="0022516C" w:rsidRPr="00920917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Калина Венелинова Каменова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катедра „Аналитична химия”, Факултет по химия и фармация, 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22516C" w:rsidRPr="00F66D9F" w:rsidRDefault="0022516C" w:rsidP="0022516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тема</w:t>
      </w:r>
      <w:r>
        <w:rPr>
          <w:rFonts w:ascii="Arial" w:hAnsi="Arial" w:cs="Arial"/>
          <w:sz w:val="23"/>
          <w:szCs w:val="23"/>
        </w:rPr>
        <w:t xml:space="preserve">: </w:t>
      </w:r>
      <w:r w:rsidRPr="00D217F8">
        <w:rPr>
          <w:rFonts w:ascii="TimesNewRoman" w:hAnsi="TimesNewRoman" w:cs="TimesNewRoman"/>
          <w:b/>
          <w:sz w:val="32"/>
          <w:szCs w:val="32"/>
        </w:rPr>
        <w:t>“</w:t>
      </w:r>
      <w:r w:rsidRPr="0022516C">
        <w:rPr>
          <w:b/>
          <w:i/>
          <w:iCs/>
          <w:color w:val="000000"/>
          <w:sz w:val="32"/>
          <w:szCs w:val="32"/>
        </w:rPr>
        <w:t xml:space="preserve">Изследване на потенциалното приложение на нови </w:t>
      </w:r>
      <w:proofErr w:type="spellStart"/>
      <w:r w:rsidRPr="0022516C">
        <w:rPr>
          <w:b/>
          <w:i/>
          <w:iCs/>
          <w:color w:val="000000"/>
          <w:sz w:val="32"/>
          <w:szCs w:val="32"/>
        </w:rPr>
        <w:t>хелатни</w:t>
      </w:r>
      <w:proofErr w:type="spellEnd"/>
      <w:r w:rsidRPr="0022516C">
        <w:rPr>
          <w:b/>
          <w:i/>
          <w:iCs/>
          <w:color w:val="000000"/>
          <w:sz w:val="32"/>
          <w:szCs w:val="32"/>
        </w:rPr>
        <w:t xml:space="preserve"> агенти като антидоти при и</w:t>
      </w:r>
      <w:r w:rsidR="002601DE">
        <w:rPr>
          <w:b/>
          <w:i/>
          <w:iCs/>
          <w:color w:val="000000"/>
          <w:sz w:val="32"/>
          <w:szCs w:val="32"/>
        </w:rPr>
        <w:t>н</w:t>
      </w:r>
      <w:r w:rsidRPr="0022516C">
        <w:rPr>
          <w:b/>
          <w:i/>
          <w:iCs/>
          <w:color w:val="000000"/>
          <w:sz w:val="32"/>
          <w:szCs w:val="32"/>
        </w:rPr>
        <w:t>токсикации с метални йони</w:t>
      </w:r>
      <w:r w:rsidRPr="00D217F8">
        <w:rPr>
          <w:rFonts w:ascii="TimesNewRoman" w:hAnsi="TimesNewRoman" w:cs="TimesNewRoman"/>
          <w:b/>
          <w:sz w:val="28"/>
          <w:szCs w:val="28"/>
        </w:rPr>
        <w:t xml:space="preserve"> ”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присъждане на образователната и научна степен “доктор”</w:t>
      </w:r>
    </w:p>
    <w:p w:rsidR="0022516C" w:rsidRDefault="0022516C" w:rsidP="0022516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2516C" w:rsidRDefault="0022516C" w:rsidP="0022516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b/>
          <w:sz w:val="28"/>
          <w:szCs w:val="28"/>
        </w:rPr>
        <w:t>Науче</w:t>
      </w:r>
      <w:r w:rsidRPr="00D217F8">
        <w:rPr>
          <w:b/>
          <w:sz w:val="28"/>
          <w:szCs w:val="28"/>
        </w:rPr>
        <w:t>н ръководител: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доц</w:t>
      </w:r>
      <w:r>
        <w:rPr>
          <w:rFonts w:ascii="TimesNewRoman" w:hAnsi="TimesNewRoman" w:cs="TimesNewRoman"/>
          <w:sz w:val="28"/>
          <w:szCs w:val="28"/>
        </w:rPr>
        <w:t xml:space="preserve">. д-р Юлияна Милкова Иванова - </w:t>
      </w:r>
      <w:proofErr w:type="spellStart"/>
      <w:r>
        <w:rPr>
          <w:rFonts w:ascii="TimesNewRoman" w:hAnsi="TimesNewRoman" w:cs="TimesNewRoman"/>
          <w:sz w:val="28"/>
          <w:szCs w:val="28"/>
        </w:rPr>
        <w:t>Тумбева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22516C" w:rsidRDefault="0022516C" w:rsidP="0022516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D217F8">
        <w:rPr>
          <w:b/>
          <w:sz w:val="28"/>
          <w:szCs w:val="28"/>
        </w:rPr>
        <w:t>Рецензенти: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проф. д-р Стефан Леонидов </w:t>
      </w:r>
      <w:proofErr w:type="spellStart"/>
      <w:r>
        <w:rPr>
          <w:rFonts w:ascii="TimesNewRoman" w:hAnsi="TimesNewRoman" w:cs="TimesNewRoman"/>
          <w:sz w:val="28"/>
          <w:szCs w:val="28"/>
        </w:rPr>
        <w:t>Цаковски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чл.-кор. проф. дхн Димитър Любомиров Цалев</w:t>
      </w:r>
    </w:p>
    <w:p w:rsidR="0022516C" w:rsidRDefault="0022516C" w:rsidP="0022516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2516C" w:rsidRDefault="0022516C" w:rsidP="0022516C">
      <w:r>
        <w:rPr>
          <w:rFonts w:ascii="TimesNewRoman" w:hAnsi="TimesNewRoman" w:cs="TimesNewRoman"/>
          <w:sz w:val="28"/>
          <w:szCs w:val="28"/>
        </w:rPr>
        <w:t xml:space="preserve">Материалите по защитата са на разположение в Деканата на ФХФ, СУ, бул. „Джеймс </w:t>
      </w:r>
      <w:proofErr w:type="spellStart"/>
      <w:r>
        <w:rPr>
          <w:rFonts w:ascii="TimesNewRoman" w:hAnsi="TimesNewRoman" w:cs="TimesNewRoman"/>
          <w:sz w:val="28"/>
          <w:szCs w:val="28"/>
        </w:rPr>
        <w:t>Баучър</w:t>
      </w:r>
      <w:proofErr w:type="spellEnd"/>
      <w:r>
        <w:rPr>
          <w:rFonts w:ascii="TimesNewRoman" w:hAnsi="TimesNewRoman" w:cs="TimesNewRoman"/>
          <w:sz w:val="28"/>
          <w:szCs w:val="28"/>
        </w:rPr>
        <w:t>” № 1, стая 107</w:t>
      </w:r>
    </w:p>
    <w:p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6C"/>
    <w:rsid w:val="000B5F61"/>
    <w:rsid w:val="0022516C"/>
    <w:rsid w:val="002601DE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F484-98F0-438D-8162-DEB36AB9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107a</cp:lastModifiedBy>
  <cp:revision>3</cp:revision>
  <dcterms:created xsi:type="dcterms:W3CDTF">2018-07-18T11:22:00Z</dcterms:created>
  <dcterms:modified xsi:type="dcterms:W3CDTF">2018-10-08T06:55:00Z</dcterms:modified>
</cp:coreProperties>
</file>